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59146130" w:rsidR="00CA3366" w:rsidRPr="00214273" w:rsidRDefault="00CC6EDD" w:rsidP="00214273">
                            <w:pPr>
                              <w:rPr>
                                <w:b/>
                                <w:color w:val="134095"/>
                                <w:sz w:val="44"/>
                                <w:szCs w:val="44"/>
                              </w:rPr>
                            </w:pPr>
                            <w:r>
                              <w:rPr>
                                <w:b/>
                                <w:color w:val="134095"/>
                                <w:sz w:val="44"/>
                                <w:szCs w:val="44"/>
                              </w:rPr>
                              <w:t>Study Visit</w:t>
                            </w:r>
                            <w:r w:rsidR="00695582">
                              <w:rPr>
                                <w:b/>
                                <w:color w:val="134095"/>
                                <w:sz w:val="44"/>
                                <w:szCs w:val="44"/>
                              </w:rPr>
                              <w:t xml:space="preserve"> in </w:t>
                            </w:r>
                            <w:proofErr w:type="spellStart"/>
                            <w:r w:rsidR="00695582">
                              <w:rPr>
                                <w:b/>
                                <w:color w:val="134095"/>
                                <w:sz w:val="44"/>
                                <w:szCs w:val="44"/>
                              </w:rPr>
                              <w:t>Rethymno</w:t>
                            </w:r>
                            <w:proofErr w:type="spellEnd"/>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1265C7A0"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w:t>
                                  </w:r>
                                  <w:r w:rsidR="006B308F">
                                    <w:rPr>
                                      <w:color w:val="134095"/>
                                      <w:sz w:val="20"/>
                                      <w:szCs w:val="20"/>
                                    </w:rPr>
                                    <w:t xml:space="preserve"> </w:t>
                                  </w:r>
                                  <w:r w:rsidR="00A9582E">
                                    <w:rPr>
                                      <w:color w:val="134095"/>
                                      <w:sz w:val="20"/>
                                      <w:szCs w:val="20"/>
                                    </w:rPr>
                                    <w:t xml:space="preserve">29 November </w:t>
                                  </w:r>
                                  <w:r w:rsidR="006B308F">
                                    <w:rPr>
                                      <w:color w:val="134095"/>
                                      <w:sz w:val="20"/>
                                      <w:szCs w:val="20"/>
                                    </w:rPr>
                                    <w:t>2019</w:t>
                                  </w:r>
                                </w:p>
                              </w:tc>
                            </w:tr>
                            <w:tr w:rsidR="00605538" w:rsidRPr="009575FF" w14:paraId="73C1AF0E" w14:textId="77777777" w:rsidTr="001C4FCA">
                              <w:tc>
                                <w:tcPr>
                                  <w:tcW w:w="6121" w:type="dxa"/>
                                  <w:gridSpan w:val="2"/>
                                </w:tcPr>
                                <w:p w14:paraId="75DB2906" w14:textId="1174AC09"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hyperlink r:id="rId14" w:history="1">
                                    <w:r w:rsidR="00FA0FE3" w:rsidRPr="000B701D">
                                      <w:rPr>
                                        <w:rStyle w:val="Hyperlink"/>
                                        <w:sz w:val="20"/>
                                        <w:szCs w:val="20"/>
                                        <w:lang w:val="fr-FR"/>
                                      </w:rPr>
                                      <w:t>arianna.americo@eurocities.eu</w:t>
                                    </w:r>
                                  </w:hyperlink>
                                  <w:r w:rsidR="00FA0FE3">
                                    <w:rPr>
                                      <w:color w:val="134095"/>
                                      <w:sz w:val="20"/>
                                      <w:szCs w:val="20"/>
                                      <w:lang w:val="fr-FR"/>
                                    </w:rPr>
                                    <w:t xml:space="preserve"> </w:t>
                                  </w:r>
                                </w:p>
                              </w:tc>
                            </w:tr>
                            <w:tr w:rsidR="00605538" w:rsidRPr="009575FF"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9575FF"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9575FF"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59146130" w:rsidR="00CA3366" w:rsidRPr="00214273" w:rsidRDefault="00CC6EDD" w:rsidP="00214273">
                      <w:pPr>
                        <w:rPr>
                          <w:b/>
                          <w:color w:val="134095"/>
                          <w:sz w:val="44"/>
                          <w:szCs w:val="44"/>
                        </w:rPr>
                      </w:pPr>
                      <w:r>
                        <w:rPr>
                          <w:b/>
                          <w:color w:val="134095"/>
                          <w:sz w:val="44"/>
                          <w:szCs w:val="44"/>
                        </w:rPr>
                        <w:t>Study Visit</w:t>
                      </w:r>
                      <w:r w:rsidR="00695582">
                        <w:rPr>
                          <w:b/>
                          <w:color w:val="134095"/>
                          <w:sz w:val="44"/>
                          <w:szCs w:val="44"/>
                        </w:rPr>
                        <w:t xml:space="preserve"> in </w:t>
                      </w:r>
                      <w:proofErr w:type="spellStart"/>
                      <w:r w:rsidR="00695582">
                        <w:rPr>
                          <w:b/>
                          <w:color w:val="134095"/>
                          <w:sz w:val="44"/>
                          <w:szCs w:val="44"/>
                        </w:rPr>
                        <w:t>Rethymno</w:t>
                      </w:r>
                      <w:proofErr w:type="spellEnd"/>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1265C7A0"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w:t>
                            </w:r>
                            <w:r w:rsidR="006B308F">
                              <w:rPr>
                                <w:color w:val="134095"/>
                                <w:sz w:val="20"/>
                                <w:szCs w:val="20"/>
                              </w:rPr>
                              <w:t xml:space="preserve"> </w:t>
                            </w:r>
                            <w:r w:rsidR="00A9582E">
                              <w:rPr>
                                <w:color w:val="134095"/>
                                <w:sz w:val="20"/>
                                <w:szCs w:val="20"/>
                              </w:rPr>
                              <w:t xml:space="preserve">29 November </w:t>
                            </w:r>
                            <w:r w:rsidR="006B308F">
                              <w:rPr>
                                <w:color w:val="134095"/>
                                <w:sz w:val="20"/>
                                <w:szCs w:val="20"/>
                              </w:rPr>
                              <w:t>2019</w:t>
                            </w:r>
                          </w:p>
                        </w:tc>
                      </w:tr>
                      <w:tr w:rsidR="00605538" w:rsidRPr="009575FF" w14:paraId="73C1AF0E" w14:textId="77777777" w:rsidTr="001C4FCA">
                        <w:tc>
                          <w:tcPr>
                            <w:tcW w:w="6121" w:type="dxa"/>
                            <w:gridSpan w:val="2"/>
                          </w:tcPr>
                          <w:p w14:paraId="75DB2906" w14:textId="1174AC09"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857559">
                              <w:rPr>
                                <w:color w:val="134095"/>
                                <w:sz w:val="20"/>
                                <w:szCs w:val="20"/>
                                <w:lang w:val="fr-FR"/>
                              </w:rPr>
                              <w:t xml:space="preserve"> </w:t>
                            </w:r>
                            <w:hyperlink r:id="rId15" w:history="1">
                              <w:r w:rsidR="00FA0FE3" w:rsidRPr="000B701D">
                                <w:rPr>
                                  <w:rStyle w:val="Hyperlink"/>
                                  <w:sz w:val="20"/>
                                  <w:szCs w:val="20"/>
                                  <w:lang w:val="fr-FR"/>
                                </w:rPr>
                                <w:t>arianna.americo@eurocities.eu</w:t>
                              </w:r>
                            </w:hyperlink>
                            <w:r w:rsidR="00FA0FE3">
                              <w:rPr>
                                <w:color w:val="134095"/>
                                <w:sz w:val="20"/>
                                <w:szCs w:val="20"/>
                                <w:lang w:val="fr-FR"/>
                              </w:rPr>
                              <w:t xml:space="preserve"> </w:t>
                            </w:r>
                          </w:p>
                        </w:tc>
                      </w:tr>
                      <w:tr w:rsidR="00605538" w:rsidRPr="009575FF"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9575FF"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9575FF"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0AA85F83" w14:textId="77777777" w:rsidR="00695582" w:rsidRDefault="00695582" w:rsidP="00C34614">
      <w:pPr>
        <w:pStyle w:val="NormalWeb"/>
        <w:spacing w:before="0" w:beforeAutospacing="0" w:after="0" w:afterAutospacing="0" w:line="234" w:lineRule="atLeast"/>
        <w:rPr>
          <w:rFonts w:ascii="Arial" w:hAnsi="Arial" w:cs="Arial"/>
          <w:bCs/>
          <w:sz w:val="22"/>
          <w:szCs w:val="22"/>
        </w:rPr>
      </w:pPr>
    </w:p>
    <w:p w14:paraId="6B2B832D" w14:textId="6E182789"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a </w:t>
      </w:r>
      <w:r w:rsidR="00DF181D">
        <w:rPr>
          <w:rFonts w:ascii="Arial" w:hAnsi="Arial" w:cs="Arial"/>
          <w:b/>
          <w:bCs/>
          <w:i/>
          <w:color w:val="FF0000"/>
          <w:sz w:val="22"/>
          <w:szCs w:val="22"/>
        </w:rPr>
        <w:t>s</w:t>
      </w:r>
      <w:r w:rsidR="00FA0FE3">
        <w:rPr>
          <w:rFonts w:ascii="Arial" w:hAnsi="Arial" w:cs="Arial"/>
          <w:b/>
          <w:bCs/>
          <w:i/>
          <w:color w:val="FF0000"/>
          <w:sz w:val="22"/>
          <w:szCs w:val="22"/>
        </w:rPr>
        <w:t xml:space="preserve">tudy </w:t>
      </w:r>
      <w:r w:rsidR="00DF181D">
        <w:rPr>
          <w:rFonts w:ascii="Arial" w:hAnsi="Arial" w:cs="Arial"/>
          <w:b/>
          <w:bCs/>
          <w:i/>
          <w:color w:val="FF0000"/>
          <w:sz w:val="22"/>
          <w:szCs w:val="22"/>
        </w:rPr>
        <w:t>v</w:t>
      </w:r>
      <w:r w:rsidR="00FA0FE3">
        <w:rPr>
          <w:rFonts w:ascii="Arial" w:hAnsi="Arial" w:cs="Arial"/>
          <w:b/>
          <w:bCs/>
          <w:i/>
          <w:color w:val="FF0000"/>
          <w:sz w:val="22"/>
          <w:szCs w:val="22"/>
        </w:rPr>
        <w:t>isit</w:t>
      </w:r>
      <w:r w:rsidR="00857559">
        <w:rPr>
          <w:rFonts w:ascii="Arial" w:hAnsi="Arial" w:cs="Arial"/>
          <w:b/>
          <w:bCs/>
          <w:i/>
          <w:color w:val="FF0000"/>
          <w:sz w:val="22"/>
          <w:szCs w:val="22"/>
        </w:rPr>
        <w:t xml:space="preserve"> in </w:t>
      </w:r>
      <w:proofErr w:type="spellStart"/>
      <w:r w:rsidR="00857559">
        <w:rPr>
          <w:rFonts w:ascii="Arial" w:hAnsi="Arial" w:cs="Arial"/>
          <w:b/>
          <w:bCs/>
          <w:i/>
          <w:color w:val="FF0000"/>
          <w:sz w:val="22"/>
          <w:szCs w:val="22"/>
        </w:rPr>
        <w:t>Rethymno</w:t>
      </w:r>
      <w:proofErr w:type="spellEnd"/>
      <w:r w:rsidR="00695582">
        <w:rPr>
          <w:rFonts w:ascii="Arial" w:hAnsi="Arial" w:cs="Arial"/>
          <w:b/>
          <w:bCs/>
          <w:i/>
          <w:color w:val="FF0000"/>
          <w:sz w:val="22"/>
          <w:szCs w:val="22"/>
        </w:rPr>
        <w:t xml:space="preserve"> in </w:t>
      </w:r>
      <w:r w:rsidR="00A9582E">
        <w:rPr>
          <w:rFonts w:ascii="Arial" w:hAnsi="Arial" w:cs="Arial"/>
          <w:b/>
          <w:bCs/>
          <w:i/>
          <w:color w:val="FF0000"/>
          <w:sz w:val="22"/>
          <w:szCs w:val="22"/>
        </w:rPr>
        <w:t>Spring</w:t>
      </w:r>
      <w:r w:rsidR="00695582">
        <w:rPr>
          <w:rFonts w:ascii="Arial" w:hAnsi="Arial" w:cs="Arial"/>
          <w:b/>
          <w:bCs/>
          <w:i/>
          <w:color w:val="FF0000"/>
          <w:sz w:val="22"/>
          <w:szCs w:val="22"/>
        </w:rPr>
        <w:t xml:space="preserve"> 20</w:t>
      </w:r>
      <w:r w:rsidR="009575FF">
        <w:rPr>
          <w:rFonts w:ascii="Arial" w:hAnsi="Arial" w:cs="Arial"/>
          <w:b/>
          <w:bCs/>
          <w:i/>
          <w:color w:val="FF0000"/>
          <w:sz w:val="22"/>
          <w:szCs w:val="22"/>
        </w:rPr>
        <w:t>20</w:t>
      </w:r>
      <w:r w:rsidR="00CD66C8">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765D3EF3"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 xml:space="preserve">If you are selected as visiting city, you </w:t>
      </w:r>
      <w:r w:rsidR="00695582">
        <w:rPr>
          <w:rFonts w:ascii="Arial" w:hAnsi="Arial" w:cs="Arial"/>
          <w:color w:val="1F497D" w:themeColor="text2"/>
          <w:sz w:val="22"/>
        </w:rPr>
        <w:t>:</w:t>
      </w:r>
    </w:p>
    <w:p w14:paraId="1C015925" w14:textId="01D10A21" w:rsidR="00CD66C8" w:rsidRPr="00CD66C8" w:rsidRDefault="00695582"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will attend</w:t>
      </w:r>
      <w:r w:rsidR="00CD66C8" w:rsidRPr="00CD66C8">
        <w:rPr>
          <w:rFonts w:ascii="Arial" w:hAnsi="Arial" w:cs="Arial"/>
          <w:szCs w:val="22"/>
        </w:rPr>
        <w:t>.</w:t>
      </w:r>
    </w:p>
    <w:p w14:paraId="7AC5AD51" w14:textId="7AD3BCCE" w:rsidR="00CD66C8" w:rsidRPr="00CD66C8" w:rsidRDefault="00695582"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w:t>
      </w:r>
      <w:r w:rsidR="00CD66C8">
        <w:rPr>
          <w:rFonts w:ascii="Arial" w:hAnsi="Arial" w:cs="Arial"/>
          <w:szCs w:val="22"/>
        </w:rPr>
        <w:t>eceive fi</w:t>
      </w:r>
      <w:r w:rsidR="00CD66C8" w:rsidRPr="00CD66C8">
        <w:rPr>
          <w:rFonts w:ascii="Arial" w:hAnsi="Arial" w:cs="Arial"/>
          <w:szCs w:val="22"/>
        </w:rPr>
        <w:t xml:space="preserve">nancial support up to €700 </w:t>
      </w:r>
      <w:r w:rsidR="00CD66C8">
        <w:rPr>
          <w:rFonts w:ascii="Arial" w:hAnsi="Arial" w:cs="Arial"/>
          <w:szCs w:val="22"/>
        </w:rPr>
        <w:t xml:space="preserve">to cover </w:t>
      </w:r>
      <w:r w:rsidR="00CD66C8" w:rsidRPr="00CD66C8">
        <w:rPr>
          <w:rFonts w:ascii="Arial" w:hAnsi="Arial" w:cs="Arial"/>
          <w:szCs w:val="22"/>
        </w:rPr>
        <w:t>for travel and accommodation for a study visit</w:t>
      </w:r>
      <w:r w:rsidR="00CD66C8">
        <w:rPr>
          <w:rFonts w:ascii="Arial" w:hAnsi="Arial" w:cs="Arial"/>
          <w:szCs w:val="22"/>
        </w:rPr>
        <w:t>, after providing us with invoices.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3657630D" w14:textId="0BAD0CF5" w:rsidR="00FB1131"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90C30">
        <w:rPr>
          <w:rFonts w:cs="Arial"/>
          <w:szCs w:val="22"/>
          <w:lang w:eastAsia="zh-CN"/>
        </w:rPr>
        <w:t xml:space="preserve"> </w:t>
      </w:r>
      <w:r w:rsidR="002136D3" w:rsidRPr="002136D3">
        <w:rPr>
          <w:rFonts w:cs="Arial"/>
          <w:szCs w:val="22"/>
          <w:lang w:eastAsia="zh-CN"/>
        </w:rPr>
        <w:t>29 November 2019</w:t>
      </w:r>
      <w:r w:rsidR="002136D3">
        <w:rPr>
          <w:rFonts w:cs="Arial"/>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hyperlink r:id="rId16" w:history="1">
        <w:r w:rsidR="00FA0FE3" w:rsidRPr="000B701D">
          <w:rPr>
            <w:rStyle w:val="Hyperlink"/>
            <w:rFonts w:cs="Arial"/>
            <w:szCs w:val="22"/>
            <w:lang w:eastAsia="zh-CN"/>
          </w:rPr>
          <w:t>arianna.americo@eurocities.eu</w:t>
        </w:r>
      </w:hyperlink>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4AE92BC" w14:textId="04228D8A" w:rsidR="00FD4697" w:rsidRPr="00FD4697" w:rsidRDefault="003D031D" w:rsidP="00FD4697">
      <w:pPr>
        <w:spacing w:line="240" w:lineRule="auto"/>
        <w:rPr>
          <w:rFonts w:cs="Arial"/>
          <w:szCs w:val="22"/>
          <w:lang w:eastAsia="zh-CN"/>
        </w:rPr>
      </w:pPr>
      <w:r w:rsidRPr="00224FA8">
        <w:rPr>
          <w:rFonts w:cs="Arial"/>
          <w:szCs w:val="22"/>
          <w:lang w:eastAsia="zh-CN"/>
        </w:rPr>
        <w:t xml:space="preserve">If you have any questions, please contact </w:t>
      </w:r>
      <w:r w:rsidR="00FA0FE3">
        <w:rPr>
          <w:rFonts w:cs="Arial"/>
          <w:szCs w:val="22"/>
          <w:lang w:eastAsia="zh-CN"/>
        </w:rPr>
        <w:t>Arianna Americo</w:t>
      </w:r>
      <w:r w:rsidR="00FD4697" w:rsidRPr="00FD4697">
        <w:rPr>
          <w:rFonts w:cs="Arial"/>
          <w:szCs w:val="22"/>
          <w:lang w:eastAsia="zh-CN"/>
        </w:rPr>
        <w:t xml:space="preserve">: </w:t>
      </w:r>
      <w:hyperlink r:id="rId17" w:history="1">
        <w:r w:rsidR="00FA0FE3" w:rsidRPr="000B701D">
          <w:rPr>
            <w:rStyle w:val="Hyperlink"/>
            <w:rFonts w:cs="Arial"/>
            <w:szCs w:val="22"/>
            <w:lang w:eastAsia="zh-CN"/>
          </w:rPr>
          <w:t>arianna.americo@eurocities.eu</w:t>
        </w:r>
      </w:hyperlink>
      <w:r w:rsidR="00FD4697">
        <w:rPr>
          <w:rFonts w:cs="Arial"/>
          <w:szCs w:val="22"/>
          <w:lang w:eastAsia="zh-CN"/>
        </w:rPr>
        <w:t xml:space="preserve"> </w:t>
      </w:r>
    </w:p>
    <w:p w14:paraId="78E720D5" w14:textId="083FE97A" w:rsidR="00B92600" w:rsidRDefault="00FD4697" w:rsidP="00FD4697">
      <w:pPr>
        <w:spacing w:line="240" w:lineRule="auto"/>
        <w:rPr>
          <w:rFonts w:cs="Arial"/>
          <w:szCs w:val="22"/>
          <w:lang w:eastAsia="zh-CN"/>
        </w:rPr>
      </w:pPr>
      <w:r w:rsidRPr="00FD4697">
        <w:rPr>
          <w:rFonts w:cs="Arial"/>
          <w:szCs w:val="22"/>
          <w:lang w:eastAsia="zh-CN"/>
        </w:rPr>
        <w:t>(+32 2 552 08 81)</w:t>
      </w:r>
    </w:p>
    <w:p w14:paraId="55E38882" w14:textId="77777777" w:rsidR="003D031D" w:rsidRPr="00224FA8" w:rsidRDefault="003D031D" w:rsidP="003D031D">
      <w:pPr>
        <w:spacing w:before="0" w:after="0" w:line="240" w:lineRule="auto"/>
        <w:jc w:val="left"/>
        <w:rPr>
          <w:rFonts w:cs="Arial"/>
          <w:szCs w:val="22"/>
          <w:lang w:eastAsia="zh-CN"/>
        </w:rPr>
      </w:pPr>
      <w:r w:rsidRPr="00224FA8">
        <w:rPr>
          <w:rFonts w:cs="Arial"/>
          <w:szCs w:val="22"/>
          <w:lang w:eastAsia="zh-CN"/>
        </w:rPr>
        <w:br w:type="page"/>
      </w:r>
    </w:p>
    <w:p w14:paraId="14709950" w14:textId="77777777" w:rsidR="00857559" w:rsidRPr="000F2877" w:rsidRDefault="00857559" w:rsidP="00857559">
      <w:pPr>
        <w:pStyle w:val="Subheading2"/>
        <w:spacing w:after="120" w:line="240" w:lineRule="auto"/>
        <w:ind w:left="360"/>
        <w:jc w:val="center"/>
        <w:rPr>
          <w:rFonts w:ascii="Arial" w:hAnsi="Arial" w:cs="Arial"/>
          <w:color w:val="1F497D" w:themeColor="text2"/>
          <w:sz w:val="22"/>
          <w:u w:val="single"/>
        </w:rPr>
      </w:pPr>
      <w:bookmarkStart w:id="0" w:name="_Toc460339651"/>
      <w:r w:rsidRPr="000F2877">
        <w:rPr>
          <w:rFonts w:ascii="Arial" w:hAnsi="Arial" w:cs="Arial"/>
          <w:color w:val="1F497D" w:themeColor="text2"/>
          <w:sz w:val="22"/>
          <w:u w:val="single"/>
        </w:rPr>
        <w:lastRenderedPageBreak/>
        <w:t>ADDITIONAL INFORMATION TO READ BEFORE APPLYING</w:t>
      </w:r>
    </w:p>
    <w:p w14:paraId="0A01E8CD" w14:textId="281DE122" w:rsidR="003B31D6" w:rsidRPr="003B31D6" w:rsidRDefault="009C62E2" w:rsidP="003B31D6">
      <w:pPr>
        <w:pStyle w:val="ListParagraph"/>
        <w:numPr>
          <w:ilvl w:val="0"/>
          <w:numId w:val="35"/>
        </w:numPr>
        <w:spacing w:after="0"/>
        <w:rPr>
          <w:rFonts w:ascii="Arial" w:hAnsi="Arial" w:cs="Arial"/>
          <w:b/>
          <w:color w:val="1F497D" w:themeColor="text2"/>
          <w:szCs w:val="22"/>
          <w:lang w:eastAsia="ar-SA"/>
        </w:rPr>
      </w:pPr>
      <w:r>
        <w:rPr>
          <w:rFonts w:ascii="Arial" w:hAnsi="Arial" w:cs="Arial"/>
          <w:b/>
          <w:color w:val="1F497D" w:themeColor="text2"/>
          <w:szCs w:val="22"/>
          <w:lang w:eastAsia="ar-SA"/>
        </w:rPr>
        <w:t>Study Visit</w:t>
      </w:r>
      <w:r w:rsidR="00857559" w:rsidRPr="003B31D6">
        <w:rPr>
          <w:rFonts w:ascii="Arial" w:hAnsi="Arial" w:cs="Arial"/>
          <w:b/>
          <w:color w:val="1F497D" w:themeColor="text2"/>
          <w:szCs w:val="22"/>
          <w:lang w:eastAsia="ar-SA"/>
        </w:rPr>
        <w:t xml:space="preserve"> in </w:t>
      </w:r>
      <w:proofErr w:type="spellStart"/>
      <w:r w:rsidR="00857559" w:rsidRPr="003B31D6">
        <w:rPr>
          <w:rFonts w:ascii="Arial" w:hAnsi="Arial" w:cs="Arial"/>
          <w:b/>
          <w:color w:val="1F497D" w:themeColor="text2"/>
          <w:szCs w:val="22"/>
          <w:lang w:eastAsia="ar-SA"/>
        </w:rPr>
        <w:t>Rethymno</w:t>
      </w:r>
      <w:proofErr w:type="spellEnd"/>
      <w:r w:rsidR="00857559" w:rsidRPr="003B31D6">
        <w:rPr>
          <w:rFonts w:ascii="Arial" w:hAnsi="Arial" w:cs="Arial"/>
          <w:b/>
          <w:color w:val="1F497D" w:themeColor="text2"/>
          <w:szCs w:val="22"/>
          <w:lang w:eastAsia="ar-SA"/>
        </w:rPr>
        <w:t xml:space="preserve"> </w:t>
      </w:r>
    </w:p>
    <w:p w14:paraId="475AD95D" w14:textId="247F2353" w:rsidR="003B31D6" w:rsidRPr="00B37DE1" w:rsidRDefault="003B31D6" w:rsidP="00695582">
      <w:pPr>
        <w:spacing w:before="0" w:after="0" w:line="240" w:lineRule="auto"/>
      </w:pPr>
      <w:proofErr w:type="spellStart"/>
      <w:r>
        <w:t>Rethymno</w:t>
      </w:r>
      <w:proofErr w:type="spellEnd"/>
      <w:r>
        <w:t xml:space="preserve"> </w:t>
      </w:r>
      <w:r w:rsidR="00857559" w:rsidRPr="003B31D6">
        <w:t xml:space="preserve">is partner of the project CIVITAS DESTINATIONS. The city has adopted the principles of Sustainable Development since 2007, joined the Covenant of Mayors (2011), Mayors Adapt (2016) and Covenant of Mayors for Climate &amp; Energy (2017); and included sustainable mobility as a priority pillar the Municipal Sustainable Energy and Climate Action Plan (SECAP). </w:t>
      </w:r>
      <w:r w:rsidR="00857559" w:rsidRPr="009C067C">
        <w:rPr>
          <w:u w:val="single"/>
        </w:rPr>
        <w:t xml:space="preserve">The </w:t>
      </w:r>
      <w:r w:rsidR="00991F92">
        <w:rPr>
          <w:u w:val="single"/>
        </w:rPr>
        <w:t>study visit</w:t>
      </w:r>
      <w:r w:rsidR="00857559" w:rsidRPr="009C067C">
        <w:rPr>
          <w:u w:val="single"/>
        </w:rPr>
        <w:t xml:space="preserve"> will be characterised by the following content: innovative dock (electromobility, sharing system, University’s communities, mobility plan for schools).</w:t>
      </w:r>
      <w:r w:rsidR="00857559" w:rsidRPr="003B31D6">
        <w:t xml:space="preserve"> During the visit different local/regional partners and stakeholders will be involved: </w:t>
      </w:r>
      <w:proofErr w:type="spellStart"/>
      <w:r w:rsidR="00857559" w:rsidRPr="003B31D6">
        <w:t>Rethymno</w:t>
      </w:r>
      <w:proofErr w:type="spellEnd"/>
      <w:r w:rsidR="00857559" w:rsidRPr="003B31D6">
        <w:t xml:space="preserve"> Municipality (DESTINATIONS partner), Technical University of Crete (DESTINATIONS partner), Public transport operators, Regional government, CIVINET CY – EL, Region of Crete, Ministry of Transport, Hoteliers Association, Chamber of Commerce, University of Crete, Technical Chamber of Greece.</w:t>
      </w:r>
    </w:p>
    <w:p w14:paraId="70CD59DB" w14:textId="1D83D6CA" w:rsidR="00857559" w:rsidRDefault="00857559" w:rsidP="00B37DE1">
      <w:pPr>
        <w:pStyle w:val="Subheading2"/>
        <w:numPr>
          <w:ilvl w:val="0"/>
          <w:numId w:val="29"/>
        </w:numPr>
        <w:spacing w:before="240"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t>
      </w:r>
      <w:r w:rsidR="00991F92">
        <w:rPr>
          <w:rFonts w:ascii="Arial" w:hAnsi="Arial" w:cs="Arial"/>
          <w:color w:val="1F497D" w:themeColor="text2"/>
          <w:sz w:val="22"/>
        </w:rPr>
        <w:t>study visit</w:t>
      </w:r>
      <w:r w:rsidRPr="00DE2D62">
        <w:rPr>
          <w:rFonts w:ascii="Arial" w:hAnsi="Arial" w:cs="Arial"/>
          <w:color w:val="1F497D" w:themeColor="text2"/>
          <w:sz w:val="22"/>
        </w:rPr>
        <w:t xml:space="preserve">? </w:t>
      </w:r>
    </w:p>
    <w:p w14:paraId="28159E40" w14:textId="35D27A12" w:rsidR="003B31D6" w:rsidRPr="009436D9" w:rsidRDefault="009436D9" w:rsidP="00695582">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1DB1067B" w14:textId="77777777" w:rsidR="00857559" w:rsidRDefault="00857559" w:rsidP="003B31D6">
      <w:pPr>
        <w:pStyle w:val="Subheading2"/>
        <w:numPr>
          <w:ilvl w:val="0"/>
          <w:numId w:val="29"/>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2B525D46" w14:textId="77777777" w:rsidR="00857559" w:rsidRPr="000F2877" w:rsidRDefault="00857559" w:rsidP="00857559">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11D10FF0"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1C5D24E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3C5EA7E3"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165B78B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4E340397"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3C7A8748" w14:textId="77777777" w:rsidR="00857559" w:rsidRDefault="00857559" w:rsidP="00857559">
      <w:pPr>
        <w:pStyle w:val="Subheading2"/>
        <w:spacing w:after="120" w:line="240" w:lineRule="auto"/>
        <w:rPr>
          <w:rFonts w:ascii="Arial" w:hAnsi="Arial" w:cs="Arial"/>
          <w:color w:val="1F497D" w:themeColor="text2"/>
          <w:sz w:val="22"/>
        </w:rPr>
      </w:pPr>
    </w:p>
    <w:p w14:paraId="43A49D50" w14:textId="77777777" w:rsidR="00857559" w:rsidRDefault="00857559" w:rsidP="00857559">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D33DCD5" w14:textId="77777777" w:rsidR="00857559" w:rsidRPr="000F2877" w:rsidRDefault="00857559" w:rsidP="00857559">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69AB97E4" w14:textId="029A6E0E"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sidR="00695582">
        <w:rPr>
          <w:rFonts w:ascii="Arial" w:hAnsi="Arial" w:cs="Arial"/>
          <w:szCs w:val="22"/>
        </w:rPr>
        <w:t>a detailed request for learning</w:t>
      </w:r>
    </w:p>
    <w:p w14:paraId="76EEEEBA" w14:textId="53CCA8D8"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a local challenge faced by </w:t>
      </w:r>
      <w:r w:rsidR="00695582">
        <w:rPr>
          <w:rFonts w:ascii="Arial" w:hAnsi="Arial" w:cs="Arial"/>
          <w:szCs w:val="22"/>
        </w:rPr>
        <w:t>your</w:t>
      </w:r>
      <w:r w:rsidRPr="00CA3366">
        <w:rPr>
          <w:rFonts w:ascii="Arial" w:hAnsi="Arial" w:cs="Arial"/>
          <w:szCs w:val="22"/>
        </w:rPr>
        <w:t xml:space="preserve"> city</w:t>
      </w:r>
    </w:p>
    <w:p w14:paraId="47493ACC" w14:textId="77777777" w:rsidR="00857559" w:rsidRPr="00CA3366"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5F618D3B"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131FAC32" w14:textId="78E5735D" w:rsidR="00857559" w:rsidRPr="003B31D6" w:rsidRDefault="00857559" w:rsidP="003B31D6">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sidR="00695582">
        <w:rPr>
          <w:rFonts w:ascii="Arial" w:hAnsi="Arial" w:cs="Arial"/>
          <w:szCs w:val="22"/>
        </w:rPr>
        <w:t xml:space="preserve"> (if selected for financial support)</w:t>
      </w:r>
    </w:p>
    <w:p w14:paraId="617F8C15" w14:textId="77777777" w:rsidR="00695582" w:rsidRDefault="00695582">
      <w:pPr>
        <w:spacing w:before="0" w:after="0" w:line="240" w:lineRule="auto"/>
        <w:jc w:val="left"/>
        <w:rPr>
          <w:b/>
          <w:sz w:val="24"/>
        </w:rPr>
      </w:pPr>
      <w:r>
        <w:br w:type="page"/>
      </w:r>
    </w:p>
    <w:p w14:paraId="14F8CA42" w14:textId="23F46C5C" w:rsidR="00B82384" w:rsidRPr="00B82384" w:rsidRDefault="00B82384" w:rsidP="00B37DE1">
      <w:pPr>
        <w:pStyle w:val="CIVStandardBold"/>
        <w:numPr>
          <w:ilvl w:val="0"/>
          <w:numId w:val="0"/>
        </w:numPr>
      </w:pPr>
      <w:r w:rsidRPr="00B82384">
        <w:lastRenderedPageBreak/>
        <w:t xml:space="preserve">CIVITAS SATELLITE Call for </w:t>
      </w:r>
      <w:r w:rsidRPr="00CD66C8">
        <w:rPr>
          <w:u w:val="single"/>
        </w:rPr>
        <w:t>visiting</w:t>
      </w:r>
      <w:r w:rsidRPr="00B82384">
        <w:t xml:space="preserve"> cities</w:t>
      </w:r>
      <w:bookmarkEnd w:id="0"/>
      <w:r w:rsidRPr="00B82384">
        <w:t xml:space="preserve"> </w:t>
      </w:r>
      <w:r w:rsidR="003B31D6">
        <w:t>(</w:t>
      </w:r>
      <w:r w:rsidR="00CC6EDD">
        <w:t>Study Visit</w:t>
      </w:r>
      <w:r w:rsidR="003B31D6">
        <w:t xml:space="preserve"> in </w:t>
      </w:r>
      <w:proofErr w:type="spellStart"/>
      <w:r w:rsidR="003B31D6">
        <w:t>Rethymno</w:t>
      </w:r>
      <w:proofErr w:type="spellEnd"/>
      <w:r w:rsidR="003B31D6">
        <w:t>)</w:t>
      </w:r>
    </w:p>
    <w:p w14:paraId="2773F017" w14:textId="77777777" w:rsidR="003151AC" w:rsidRPr="00800762" w:rsidRDefault="003151AC" w:rsidP="003151AC">
      <w:pPr>
        <w:spacing w:line="240" w:lineRule="auto"/>
        <w:rPr>
          <w:sz w:val="20"/>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857559">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857559">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9575FF"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9575FF"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27A772CA" w14:textId="77777777" w:rsidTr="00857559">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9575FF"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9575FF"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9575FF"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9575FF"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9575FF"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857559">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9575FF"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9575FF"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9575FF"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9575FF"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9575FF"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9575FF"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857559">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9575FF"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9575FF"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297A44" w:rsidRPr="00800762" w14:paraId="380FC43C" w14:textId="77777777" w:rsidTr="00857559">
        <w:tc>
          <w:tcPr>
            <w:tcW w:w="2619" w:type="dxa"/>
            <w:shd w:val="clear" w:color="auto" w:fill="8DB3E2" w:themeFill="text2" w:themeFillTint="66"/>
          </w:tcPr>
          <w:p w14:paraId="33E95DCC" w14:textId="77777777" w:rsidR="00297A44" w:rsidRPr="00800762" w:rsidRDefault="00297A44" w:rsidP="00297A44">
            <w:pPr>
              <w:spacing w:line="240" w:lineRule="auto"/>
              <w:jc w:val="left"/>
              <w:rPr>
                <w:b/>
                <w:sz w:val="20"/>
              </w:rPr>
            </w:pPr>
            <w:bookmarkStart w:id="1" w:name="_GoBack"/>
            <w:bookmarkEnd w:id="1"/>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14:paraId="1AC03ADF" w14:textId="77777777" w:rsidR="00297A44" w:rsidRPr="00800762" w:rsidRDefault="00297A44" w:rsidP="00297A44">
            <w:pPr>
              <w:spacing w:before="0" w:after="0" w:line="240" w:lineRule="auto"/>
              <w:rPr>
                <w:sz w:val="20"/>
              </w:rPr>
            </w:pPr>
          </w:p>
          <w:p w14:paraId="5B9F35BB" w14:textId="77777777" w:rsidR="00297A44" w:rsidRPr="00800762" w:rsidRDefault="00297A44" w:rsidP="00297A44">
            <w:pPr>
              <w:spacing w:before="0" w:after="0" w:line="240" w:lineRule="auto"/>
              <w:rPr>
                <w:sz w:val="20"/>
              </w:rPr>
            </w:pPr>
          </w:p>
          <w:p w14:paraId="05DD3408" w14:textId="77777777" w:rsidR="00297A44" w:rsidRPr="00800762" w:rsidRDefault="00297A44" w:rsidP="00297A44">
            <w:pPr>
              <w:spacing w:before="0" w:after="0" w:line="240" w:lineRule="auto"/>
              <w:rPr>
                <w:sz w:val="20"/>
              </w:rPr>
            </w:pPr>
          </w:p>
          <w:p w14:paraId="1221DC5E" w14:textId="77777777" w:rsidR="00297A44" w:rsidRPr="00800762" w:rsidRDefault="00297A44" w:rsidP="00297A44">
            <w:pPr>
              <w:spacing w:before="0" w:after="0" w:line="240" w:lineRule="auto"/>
              <w:rPr>
                <w:b/>
                <w:sz w:val="20"/>
              </w:rPr>
            </w:pPr>
          </w:p>
        </w:tc>
      </w:tr>
      <w:tr w:rsidR="00297A44" w:rsidRPr="00800762" w14:paraId="74739937" w14:textId="77777777" w:rsidTr="00857559">
        <w:tc>
          <w:tcPr>
            <w:tcW w:w="2619" w:type="dxa"/>
            <w:shd w:val="clear" w:color="auto" w:fill="8DB3E2" w:themeFill="text2" w:themeFillTint="66"/>
          </w:tcPr>
          <w:p w14:paraId="6C63B7B7" w14:textId="77777777" w:rsidR="00297A44" w:rsidRDefault="00297A44" w:rsidP="00297A44">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77777777" w:rsidR="00297A44" w:rsidRPr="00800762" w:rsidRDefault="00297A44" w:rsidP="00297A44">
            <w:pPr>
              <w:spacing w:line="240" w:lineRule="auto"/>
              <w:jc w:val="left"/>
              <w:rPr>
                <w:b/>
                <w:sz w:val="20"/>
              </w:rPr>
            </w:pPr>
            <w:r>
              <w:rPr>
                <w:b/>
                <w:sz w:val="20"/>
              </w:rPr>
              <w:t>How do you plan to do this</w:t>
            </w:r>
            <w:r w:rsidRPr="00B937BE">
              <w:rPr>
                <w:b/>
                <w:sz w:val="20"/>
              </w:rPr>
              <w:t>?</w:t>
            </w:r>
          </w:p>
        </w:tc>
        <w:tc>
          <w:tcPr>
            <w:tcW w:w="6435" w:type="dxa"/>
          </w:tcPr>
          <w:p w14:paraId="37167AD9" w14:textId="77777777" w:rsidR="00297A44" w:rsidRPr="00800762" w:rsidRDefault="00297A44" w:rsidP="00297A44">
            <w:pPr>
              <w:spacing w:before="0" w:after="0" w:line="240" w:lineRule="auto"/>
              <w:rPr>
                <w:rFonts w:eastAsia="MS Gothic"/>
                <w:sz w:val="20"/>
              </w:rPr>
            </w:pPr>
          </w:p>
        </w:tc>
      </w:tr>
      <w:tr w:rsidR="00297A44" w:rsidRPr="00800762" w14:paraId="23EEDF5E" w14:textId="77777777" w:rsidTr="00857559">
        <w:tc>
          <w:tcPr>
            <w:tcW w:w="2619" w:type="dxa"/>
            <w:shd w:val="clear" w:color="auto" w:fill="8DB3E2" w:themeFill="text2" w:themeFillTint="66"/>
          </w:tcPr>
          <w:p w14:paraId="11C9D0A3" w14:textId="77777777" w:rsidR="00297A44" w:rsidRPr="00800762" w:rsidRDefault="00297A44" w:rsidP="00297A44">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 xml:space="preserve">would you </w:t>
            </w:r>
            <w:r>
              <w:rPr>
                <w:rFonts w:eastAsia="MS Gothic"/>
                <w:b/>
                <w:sz w:val="20"/>
              </w:rPr>
              <w:lastRenderedPageBreak/>
              <w:t>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14:paraId="0655C839" w14:textId="77777777" w:rsidR="00297A44" w:rsidRPr="00B937BE" w:rsidRDefault="00297A44" w:rsidP="00297A44">
            <w:pPr>
              <w:spacing w:line="240" w:lineRule="auto"/>
              <w:rPr>
                <w:rFonts w:eastAsia="MS Gothic"/>
                <w:sz w:val="20"/>
              </w:rPr>
            </w:pPr>
          </w:p>
        </w:tc>
      </w:tr>
      <w:tr w:rsidR="00297A44" w:rsidRPr="00800762" w14:paraId="6E48F010" w14:textId="77777777" w:rsidTr="00857559">
        <w:tc>
          <w:tcPr>
            <w:tcW w:w="2619" w:type="dxa"/>
            <w:shd w:val="clear" w:color="auto" w:fill="8DB3E2" w:themeFill="text2" w:themeFillTint="66"/>
          </w:tcPr>
          <w:p w14:paraId="1DFBD684" w14:textId="77777777" w:rsidR="00297A44" w:rsidRPr="00800762" w:rsidRDefault="00297A44" w:rsidP="00297A44">
            <w:pPr>
              <w:spacing w:line="240" w:lineRule="auto"/>
              <w:jc w:val="left"/>
              <w:rPr>
                <w:rFonts w:eastAsia="MS Gothic"/>
                <w:b/>
                <w:sz w:val="20"/>
              </w:rPr>
            </w:pPr>
            <w:r w:rsidRPr="00B937BE">
              <w:rPr>
                <w:b/>
                <w:sz w:val="20"/>
              </w:rPr>
              <w:t>Will you communicate about this visit? If yes how?</w:t>
            </w:r>
          </w:p>
        </w:tc>
        <w:tc>
          <w:tcPr>
            <w:tcW w:w="6435" w:type="dxa"/>
          </w:tcPr>
          <w:p w14:paraId="616156B9" w14:textId="77777777" w:rsidR="00297A44" w:rsidRPr="00B937BE" w:rsidRDefault="00297A44" w:rsidP="00297A4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9575FF"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9575FF"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321B1F92" w:rsidR="00CD66C8" w:rsidRDefault="00CD66C8" w:rsidP="00C54401">
            <w:pPr>
              <w:spacing w:line="240" w:lineRule="auto"/>
              <w:jc w:val="left"/>
              <w:rPr>
                <w:b/>
                <w:sz w:val="20"/>
              </w:rPr>
            </w:pPr>
            <w:r>
              <w:rPr>
                <w:b/>
                <w:sz w:val="20"/>
              </w:rPr>
              <w:t>How did you fi</w:t>
            </w:r>
            <w:r w:rsidR="003B31D6">
              <w:rPr>
                <w:b/>
                <w:sz w:val="20"/>
              </w:rPr>
              <w:t>n</w:t>
            </w:r>
            <w:r>
              <w:rPr>
                <w:b/>
                <w:sz w:val="20"/>
              </w:rPr>
              <w:t xml:space="preserve">d out about the </w:t>
            </w:r>
            <w:r w:rsidRPr="00800270">
              <w:rPr>
                <w:b/>
                <w:sz w:val="20"/>
              </w:rPr>
              <w:t xml:space="preserve">CIVITAS SATELLITE </w:t>
            </w:r>
            <w:r w:rsidR="00CC6EDD">
              <w:rPr>
                <w:b/>
                <w:sz w:val="20"/>
              </w:rPr>
              <w:t>study visit</w:t>
            </w:r>
            <w:r w:rsidR="003B31D6">
              <w:rPr>
                <w:b/>
                <w:sz w:val="20"/>
              </w:rPr>
              <w: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C27745E" w14:textId="4B36FE82" w:rsidR="003151AC" w:rsidRPr="00695582" w:rsidRDefault="003151AC" w:rsidP="00695582">
      <w:pPr>
        <w:spacing w:before="0" w:after="0"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w:t>
          </w:r>
          <w:r w:rsidR="002136D3">
            <w:t>20</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6DF66158" w14:textId="77777777" w:rsidR="003151AC" w:rsidRDefault="009575FF" w:rsidP="00695582">
            <w:pPr>
              <w:spacing w:before="0" w:after="0"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9575FF" w:rsidP="00695582">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695582">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695582">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695582">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135183E9" w:rsidR="00DD6741" w:rsidRDefault="00D86451" w:rsidP="00695582">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8"/>
      <w:footerReference w:type="even" r:id="rId19"/>
      <w:footerReference w:type="default" r:id="rId20"/>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2A1A" w14:textId="77777777" w:rsidR="00E01818" w:rsidRDefault="00E01818">
      <w:r>
        <w:separator/>
      </w:r>
    </w:p>
  </w:endnote>
  <w:endnote w:type="continuationSeparator" w:id="0">
    <w:p w14:paraId="485EFBD8" w14:textId="77777777" w:rsidR="00E01818" w:rsidRDefault="00E0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03E41916"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2136D3">
            <w:rPr>
              <w:color w:val="000080"/>
              <w:sz w:val="16"/>
            </w:rPr>
            <w:t>July</w:t>
          </w:r>
          <w:r>
            <w:rPr>
              <w:color w:val="000080"/>
              <w:sz w:val="16"/>
            </w:rPr>
            <w:t xml:space="preserve"> 201</w:t>
          </w:r>
          <w:r w:rsidR="000D01C4">
            <w:rPr>
              <w:color w:val="000080"/>
              <w:sz w:val="16"/>
            </w:rPr>
            <w:t>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695582">
            <w:rPr>
              <w:noProof/>
              <w:color w:val="000080"/>
              <w:sz w:val="16"/>
            </w:rPr>
            <w:t>3</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695582">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19E4" w14:textId="77777777" w:rsidR="00E01818" w:rsidRDefault="00E01818">
      <w:r>
        <w:separator/>
      </w:r>
    </w:p>
  </w:footnote>
  <w:footnote w:type="continuationSeparator" w:id="0">
    <w:p w14:paraId="3B004564" w14:textId="77777777" w:rsidR="00E01818" w:rsidRDefault="00E0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8"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0"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1"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3"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4"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1"/>
  </w:num>
  <w:num w:numId="4">
    <w:abstractNumId w:val="21"/>
  </w:num>
  <w:num w:numId="5">
    <w:abstractNumId w:val="13"/>
  </w:num>
  <w:num w:numId="6">
    <w:abstractNumId w:val="30"/>
  </w:num>
  <w:num w:numId="7">
    <w:abstractNumId w:val="28"/>
  </w:num>
  <w:num w:numId="8">
    <w:abstractNumId w:val="14"/>
  </w:num>
  <w:num w:numId="9">
    <w:abstractNumId w:val="17"/>
  </w:num>
  <w:num w:numId="10">
    <w:abstractNumId w:val="7"/>
  </w:num>
  <w:num w:numId="11">
    <w:abstractNumId w:val="32"/>
  </w:num>
  <w:num w:numId="12">
    <w:abstractNumId w:val="34"/>
  </w:num>
  <w:num w:numId="13">
    <w:abstractNumId w:val="19"/>
  </w:num>
  <w:num w:numId="14">
    <w:abstractNumId w:val="33"/>
  </w:num>
  <w:num w:numId="15">
    <w:abstractNumId w:val="6"/>
  </w:num>
  <w:num w:numId="16">
    <w:abstractNumId w:val="31"/>
  </w:num>
  <w:num w:numId="17">
    <w:abstractNumId w:val="23"/>
  </w:num>
  <w:num w:numId="18">
    <w:abstractNumId w:val="22"/>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29"/>
  </w:num>
  <w:num w:numId="27">
    <w:abstractNumId w:val="15"/>
  </w:num>
  <w:num w:numId="28">
    <w:abstractNumId w:val="5"/>
  </w:num>
  <w:num w:numId="29">
    <w:abstractNumId w:val="16"/>
  </w:num>
  <w:num w:numId="30">
    <w:abstractNumId w:val="9"/>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4"/>
  </w:num>
  <w:num w:numId="34">
    <w:abstractNumId w:val="27"/>
  </w:num>
  <w:num w:numId="35">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0241"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69E6"/>
    <w:rsid w:val="000C7B98"/>
    <w:rsid w:val="000D01C4"/>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36D3"/>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97A44"/>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3131"/>
    <w:rsid w:val="003B31D6"/>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85746"/>
    <w:rsid w:val="00490C30"/>
    <w:rsid w:val="0049188C"/>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95582"/>
    <w:rsid w:val="006A5409"/>
    <w:rsid w:val="006A74C1"/>
    <w:rsid w:val="006B308F"/>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090B"/>
    <w:rsid w:val="00857559"/>
    <w:rsid w:val="008577E2"/>
    <w:rsid w:val="00866D28"/>
    <w:rsid w:val="00872FB1"/>
    <w:rsid w:val="00885BEF"/>
    <w:rsid w:val="008954A8"/>
    <w:rsid w:val="00897A18"/>
    <w:rsid w:val="008A4F34"/>
    <w:rsid w:val="008B5F4B"/>
    <w:rsid w:val="008D57CA"/>
    <w:rsid w:val="008E45AD"/>
    <w:rsid w:val="009160CC"/>
    <w:rsid w:val="00920002"/>
    <w:rsid w:val="00932EB7"/>
    <w:rsid w:val="009436D9"/>
    <w:rsid w:val="00950C50"/>
    <w:rsid w:val="00953C50"/>
    <w:rsid w:val="009575FF"/>
    <w:rsid w:val="009670DA"/>
    <w:rsid w:val="00972D40"/>
    <w:rsid w:val="00990020"/>
    <w:rsid w:val="00990691"/>
    <w:rsid w:val="00991AB2"/>
    <w:rsid w:val="00991F92"/>
    <w:rsid w:val="00994063"/>
    <w:rsid w:val="00994828"/>
    <w:rsid w:val="009A1613"/>
    <w:rsid w:val="009A56ED"/>
    <w:rsid w:val="009B1C74"/>
    <w:rsid w:val="009B5CE9"/>
    <w:rsid w:val="009C067C"/>
    <w:rsid w:val="009C62E2"/>
    <w:rsid w:val="009C7950"/>
    <w:rsid w:val="009F16EB"/>
    <w:rsid w:val="009F1CA7"/>
    <w:rsid w:val="009F6B4E"/>
    <w:rsid w:val="00A17092"/>
    <w:rsid w:val="00A2541A"/>
    <w:rsid w:val="00A34720"/>
    <w:rsid w:val="00A46E40"/>
    <w:rsid w:val="00A47C38"/>
    <w:rsid w:val="00A56B5C"/>
    <w:rsid w:val="00A841DE"/>
    <w:rsid w:val="00A87A52"/>
    <w:rsid w:val="00A9009C"/>
    <w:rsid w:val="00A9582E"/>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37DE1"/>
    <w:rsid w:val="00B72F8C"/>
    <w:rsid w:val="00B757EF"/>
    <w:rsid w:val="00B77740"/>
    <w:rsid w:val="00B82384"/>
    <w:rsid w:val="00B92600"/>
    <w:rsid w:val="00B937BE"/>
    <w:rsid w:val="00B979E3"/>
    <w:rsid w:val="00BA29AC"/>
    <w:rsid w:val="00BA4CF0"/>
    <w:rsid w:val="00BB3214"/>
    <w:rsid w:val="00BD2BD6"/>
    <w:rsid w:val="00C013B4"/>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C6EDD"/>
    <w:rsid w:val="00CD4F45"/>
    <w:rsid w:val="00CD66C8"/>
    <w:rsid w:val="00CD7AA9"/>
    <w:rsid w:val="00CE2591"/>
    <w:rsid w:val="00CE3104"/>
    <w:rsid w:val="00CE7CCF"/>
    <w:rsid w:val="00CF00DD"/>
    <w:rsid w:val="00CF3870"/>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AFC"/>
    <w:rsid w:val="00DF181D"/>
    <w:rsid w:val="00DF1ECC"/>
    <w:rsid w:val="00DF4191"/>
    <w:rsid w:val="00DF67FF"/>
    <w:rsid w:val="00DF701C"/>
    <w:rsid w:val="00E01818"/>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0FE3"/>
    <w:rsid w:val="00FA32E0"/>
    <w:rsid w:val="00FA6F94"/>
    <w:rsid w:val="00FB1131"/>
    <w:rsid w:val="00FB50E4"/>
    <w:rsid w:val="00FC035A"/>
    <w:rsid w:val="00FC29F6"/>
    <w:rsid w:val="00FC2A86"/>
    <w:rsid w:val="00FD4697"/>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E8333B79-78B6-4426-B7EF-A963415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 w:type="character" w:styleId="UnresolvedMention">
    <w:name w:val="Unresolved Mention"/>
    <w:basedOn w:val="DefaultParagraphFont"/>
    <w:uiPriority w:val="99"/>
    <w:semiHidden/>
    <w:unhideWhenUsed/>
    <w:rsid w:val="00FA0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rianna.americo@eurocities.eu" TargetMode="Externa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ianna.americo@eurocities.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0" ma:contentTypeDescription="Crée un document." ma:contentTypeScope="" ma:versionID="39ca1c0cdf025c219eea5bd87770c467">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001ef45e779eed3ad29a2b287686aa29"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D628-CAA8-4B77-B4E5-AF1B7820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7CE8E-32A7-45EE-89F5-7EA820C67387}">
  <ds:schemaRefs>
    <ds:schemaRef ds:uri="http://purl.org/dc/terms/"/>
    <ds:schemaRef ds:uri="69a372c9-d1f1-4bc3-be0c-6ca127baad24"/>
    <ds:schemaRef ds:uri="1c6125f1-d776-4a0c-b4f4-58d3ef6811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4.xml><?xml version="1.0" encoding="utf-8"?>
<ds:datastoreItem xmlns:ds="http://schemas.openxmlformats.org/officeDocument/2006/customXml" ds:itemID="{61B8BAE9-6A44-492F-8E3C-09246C20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5705</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Arianna Americo</cp:lastModifiedBy>
  <cp:revision>14</cp:revision>
  <cp:lastPrinted>2016-08-31T08:34:00Z</cp:lastPrinted>
  <dcterms:created xsi:type="dcterms:W3CDTF">2018-12-12T05:25:00Z</dcterms:created>
  <dcterms:modified xsi:type="dcterms:W3CDTF">2019-07-26T10:00:00Z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y fmtid="{D5CDD505-2E9C-101B-9397-08002B2CF9AE}" pid="3" name="AuthorIds_UIVersion_4608">
    <vt:lpwstr>488</vt:lpwstr>
  </property>
</Properties>
</file>